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B1E4" w14:textId="2925D01F" w:rsidR="006F158B" w:rsidRDefault="0081326C" w:rsidP="00E9534E">
      <w:pPr>
        <w:jc w:val="center"/>
      </w:pPr>
      <w:r>
        <w:t>O</w:t>
      </w:r>
      <w:r w:rsidR="00AF1985">
        <w:t>hio Archaeological Council (O</w:t>
      </w:r>
      <w:r>
        <w:t>AC</w:t>
      </w:r>
      <w:r w:rsidR="00AF1985">
        <w:t>)</w:t>
      </w:r>
      <w:r>
        <w:t xml:space="preserve"> </w:t>
      </w:r>
      <w:r w:rsidR="00E9534E">
        <w:t>Past-president comment, Al Tonetti (1989 – 1993)</w:t>
      </w:r>
    </w:p>
    <w:p w14:paraId="2A80CF40" w14:textId="1FF65D66" w:rsidR="00E9534E" w:rsidRDefault="00156F4D" w:rsidP="00E9534E">
      <w:r>
        <w:t xml:space="preserve">These are personal </w:t>
      </w:r>
      <w:r w:rsidR="003E2223">
        <w:t xml:space="preserve">observations and comments that </w:t>
      </w:r>
      <w:r>
        <w:t>do not necessarily reflect those of the OAC</w:t>
      </w:r>
      <w:r w:rsidR="009026E8">
        <w:t xml:space="preserve">, of which I am </w:t>
      </w:r>
      <w:r w:rsidR="008B1F68">
        <w:t xml:space="preserve">a </w:t>
      </w:r>
      <w:r w:rsidR="009026E8">
        <w:t>Trustee</w:t>
      </w:r>
      <w:r w:rsidR="00DD2091">
        <w:t xml:space="preserve"> and chairperson of</w:t>
      </w:r>
      <w:r w:rsidR="009026E8">
        <w:t xml:space="preserve"> the Government Affairs Committee,</w:t>
      </w:r>
      <w:r>
        <w:t xml:space="preserve"> or Heartland Earthworks Conservancy, for which I am President. </w:t>
      </w:r>
      <w:r w:rsidR="003E2223">
        <w:t xml:space="preserve">Although </w:t>
      </w:r>
      <w:r w:rsidR="009A3818">
        <w:t xml:space="preserve">I </w:t>
      </w:r>
      <w:r w:rsidR="00AF1985">
        <w:t>briefly re</w:t>
      </w:r>
      <w:r w:rsidR="00507DA3">
        <w:t xml:space="preserve">view </w:t>
      </w:r>
      <w:r w:rsidR="003E2223">
        <w:t xml:space="preserve">50 years of OAC efforts concerning Ohio archaeology, </w:t>
      </w:r>
      <w:r w:rsidR="00E9534E">
        <w:t>I want to focus on the present and future of the OAC and Ohio archaeology</w:t>
      </w:r>
      <w:r w:rsidR="00DE1378">
        <w:t xml:space="preserve">, for which I am </w:t>
      </w:r>
      <w:r w:rsidR="003E2223">
        <w:t>deeply</w:t>
      </w:r>
      <w:r w:rsidR="00DE1378">
        <w:t xml:space="preserve"> concerned. </w:t>
      </w:r>
    </w:p>
    <w:p w14:paraId="26A2BA0C" w14:textId="056BC4B3" w:rsidR="00973CD7" w:rsidRDefault="009809B7" w:rsidP="00E9534E">
      <w:r>
        <w:t xml:space="preserve">Many of </w:t>
      </w:r>
      <w:r w:rsidR="0076408B">
        <w:t xml:space="preserve">my </w:t>
      </w:r>
      <w:r w:rsidR="00E9534E">
        <w:t xml:space="preserve">comments </w:t>
      </w:r>
      <w:r w:rsidR="0076408B">
        <w:t xml:space="preserve">concerning </w:t>
      </w:r>
      <w:r w:rsidR="00737651">
        <w:t xml:space="preserve">contemporary </w:t>
      </w:r>
      <w:r w:rsidR="0076408B">
        <w:t xml:space="preserve">archaeology </w:t>
      </w:r>
      <w:r w:rsidR="00A327F7">
        <w:t xml:space="preserve">in the context of </w:t>
      </w:r>
      <w:r w:rsidR="0076408B">
        <w:t xml:space="preserve">regulatory compliance </w:t>
      </w:r>
      <w:r w:rsidR="00E9534E">
        <w:t xml:space="preserve">have been expressed to entities such as </w:t>
      </w:r>
      <w:r w:rsidR="008B1F68" w:rsidRPr="008B1F68">
        <w:t>the A</w:t>
      </w:r>
      <w:r w:rsidR="00AF1985">
        <w:t>dvisory Council on Historic Preservation (A</w:t>
      </w:r>
      <w:r w:rsidR="008B1F68" w:rsidRPr="008B1F68">
        <w:t>CHP</w:t>
      </w:r>
      <w:r w:rsidR="00AF1985">
        <w:t>)</w:t>
      </w:r>
      <w:r w:rsidR="008B1F68" w:rsidRPr="008B1F68">
        <w:t xml:space="preserve">, </w:t>
      </w:r>
      <w:r w:rsidR="00AF1985">
        <w:t>American Cultural Resources Association (</w:t>
      </w:r>
      <w:r w:rsidR="008B1F68" w:rsidRPr="008B1F68">
        <w:t>ACRA</w:t>
      </w:r>
      <w:r w:rsidR="00AF1985">
        <w:t xml:space="preserve"> [</w:t>
      </w:r>
      <w:r w:rsidR="008B1F68">
        <w:t>I’m a former Board member</w:t>
      </w:r>
      <w:r w:rsidR="00AF1985">
        <w:t>]</w:t>
      </w:r>
      <w:r w:rsidR="008B1F68">
        <w:t>)</w:t>
      </w:r>
      <w:r w:rsidR="008B1F68" w:rsidRPr="008B1F68">
        <w:t xml:space="preserve">, </w:t>
      </w:r>
      <w:r w:rsidR="00AF1985">
        <w:t>Society for American Archaeology (</w:t>
      </w:r>
      <w:r w:rsidR="008B1F68" w:rsidRPr="008B1F68">
        <w:t>SAA</w:t>
      </w:r>
      <w:r w:rsidR="008B1F68">
        <w:t xml:space="preserve"> </w:t>
      </w:r>
      <w:r w:rsidR="00AF1985">
        <w:t>[</w:t>
      </w:r>
      <w:r w:rsidR="008B1F68">
        <w:t>former Government Affairs Committee member and currently Ohio’s Government Affairs Committee representative</w:t>
      </w:r>
      <w:r w:rsidR="00AF1985">
        <w:t>]</w:t>
      </w:r>
      <w:r w:rsidR="008B1F68">
        <w:t>)</w:t>
      </w:r>
      <w:r w:rsidR="008B1F68" w:rsidRPr="008B1F68">
        <w:t xml:space="preserve">, Ohio </w:t>
      </w:r>
      <w:r w:rsidR="00AF1985">
        <w:t>State Historic Preservation Office (</w:t>
      </w:r>
      <w:r w:rsidR="008B1F68" w:rsidRPr="008B1F68">
        <w:t>SHPO</w:t>
      </w:r>
      <w:r w:rsidR="008B1F68">
        <w:t xml:space="preserve"> </w:t>
      </w:r>
      <w:r w:rsidR="00AF1985">
        <w:t>[</w:t>
      </w:r>
      <w:r w:rsidR="008B1F68">
        <w:t>former Regional Archaeologist and Archaeology Survey Manager</w:t>
      </w:r>
      <w:r w:rsidR="00AF1985">
        <w:t>]</w:t>
      </w:r>
      <w:r w:rsidR="008B1F68">
        <w:t>)</w:t>
      </w:r>
      <w:r w:rsidR="008B1F68" w:rsidRPr="008B1F68">
        <w:t xml:space="preserve">, </w:t>
      </w:r>
      <w:r w:rsidR="00AF1985">
        <w:t>National Association of Tribal Historic Preservation Officers (</w:t>
      </w:r>
      <w:r w:rsidR="00E9534E">
        <w:t>NATHPO</w:t>
      </w:r>
      <w:r w:rsidR="00AF1985">
        <w:t>)</w:t>
      </w:r>
      <w:r w:rsidR="00E9534E">
        <w:t xml:space="preserve">, various </w:t>
      </w:r>
      <w:r w:rsidR="00AF1985">
        <w:t>t</w:t>
      </w:r>
      <w:r w:rsidR="00E9534E">
        <w:t xml:space="preserve">ribal </w:t>
      </w:r>
      <w:r w:rsidR="00AF1985">
        <w:t>n</w:t>
      </w:r>
      <w:r w:rsidR="00E9534E">
        <w:t>ations</w:t>
      </w:r>
      <w:r w:rsidR="00AF1985">
        <w:t xml:space="preserve"> and Tribal Historic Preservation Officers (THPOs)</w:t>
      </w:r>
      <w:r w:rsidR="00E9534E">
        <w:t>, and the OAC. The</w:t>
      </w:r>
      <w:r w:rsidR="0062775A">
        <w:t>ir</w:t>
      </w:r>
      <w:r w:rsidR="00E9534E">
        <w:t xml:space="preserve"> response has been mostly mute, which </w:t>
      </w:r>
      <w:r w:rsidR="008650CB">
        <w:t xml:space="preserve">only </w:t>
      </w:r>
      <w:r w:rsidR="00E9534E">
        <w:t xml:space="preserve">reenforces my </w:t>
      </w:r>
      <w:r w:rsidR="003E1009">
        <w:t>concern</w:t>
      </w:r>
      <w:r w:rsidR="00972654">
        <w:t xml:space="preserve">. </w:t>
      </w:r>
    </w:p>
    <w:p w14:paraId="526866BB" w14:textId="2CED186A" w:rsidR="00AC482F" w:rsidRDefault="00507DA3" w:rsidP="00E9534E">
      <w:r>
        <w:t xml:space="preserve">So, </w:t>
      </w:r>
      <w:r w:rsidR="00973CD7">
        <w:t>I begin with a question</w:t>
      </w:r>
      <w:r w:rsidR="005F4A1D">
        <w:t xml:space="preserve">. </w:t>
      </w:r>
      <w:r w:rsidR="00B37D4F">
        <w:t xml:space="preserve">I will end with a plea. </w:t>
      </w:r>
      <w:r w:rsidR="00973CD7">
        <w:t xml:space="preserve">Why was the OAC formed in 1975 as a </w:t>
      </w:r>
      <w:r w:rsidR="005F4A1D">
        <w:t>c</w:t>
      </w:r>
      <w:r w:rsidR="00973CD7">
        <w:t>ouncil and not a</w:t>
      </w:r>
      <w:r>
        <w:t>n association or</w:t>
      </w:r>
      <w:r w:rsidR="00973CD7">
        <w:t xml:space="preserve"> </w:t>
      </w:r>
      <w:r w:rsidR="005F4A1D">
        <w:t>s</w:t>
      </w:r>
      <w:r w:rsidR="00973CD7">
        <w:t>ociety?</w:t>
      </w:r>
      <w:r w:rsidR="005F293C" w:rsidRPr="005F293C">
        <w:t xml:space="preserve"> </w:t>
      </w:r>
      <w:r w:rsidR="005F293C">
        <w:t>Because c</w:t>
      </w:r>
      <w:r w:rsidR="005F293C" w:rsidRPr="005F293C">
        <w:t xml:space="preserve">ouncils are organizations with more of an external focus, experts who </w:t>
      </w:r>
      <w:r w:rsidR="00C4241A">
        <w:t xml:space="preserve">guide and </w:t>
      </w:r>
      <w:r w:rsidR="005F293C" w:rsidRPr="005F293C">
        <w:t>advise others with similar interests. Associations and societies are more internally focused. The OAC was formed as a council with its primary mission “to provide consultation, aid, and advice to any and all citizens and state and federal agencies...to develop among the general public an appreciation of these irreplaceable resources and an awareness of the need for such action…[and] to organize, coordinate, and give assistance to archaeological programs within the State of Ohio.”</w:t>
      </w:r>
      <w:r w:rsidR="005F293C">
        <w:t xml:space="preserve"> </w:t>
      </w:r>
      <w:r w:rsidR="007E02C7">
        <w:t>I</w:t>
      </w:r>
      <w:r w:rsidR="005F4A1D">
        <w:t xml:space="preserve">n the </w:t>
      </w:r>
      <w:r>
        <w:t xml:space="preserve">early and </w:t>
      </w:r>
      <w:r w:rsidR="005F4A1D">
        <w:t xml:space="preserve">mid-1970s SHPO, primarily, and </w:t>
      </w:r>
      <w:r w:rsidR="001F3910">
        <w:t>the Ohio Department of Transportation (</w:t>
      </w:r>
      <w:r w:rsidR="005F4A1D">
        <w:t>ODOT</w:t>
      </w:r>
      <w:r w:rsidR="001F3910">
        <w:t>)</w:t>
      </w:r>
      <w:r w:rsidR="005F4A1D">
        <w:t xml:space="preserve"> secondarily, were develop</w:t>
      </w:r>
      <w:r w:rsidR="007E02C7">
        <w:t>ing</w:t>
      </w:r>
      <w:r w:rsidR="005F4A1D">
        <w:t xml:space="preserve"> their archaeology progra</w:t>
      </w:r>
      <w:r>
        <w:t>m</w:t>
      </w:r>
      <w:r w:rsidR="005F4A1D">
        <w:t xml:space="preserve">s to comply with the National Historic Preservation Act of 1966, </w:t>
      </w:r>
      <w:r w:rsidR="00A327F7">
        <w:t xml:space="preserve">principally </w:t>
      </w:r>
      <w:r w:rsidR="005F4A1D">
        <w:t xml:space="preserve">the Act’s Section 106 regulation. </w:t>
      </w:r>
      <w:r w:rsidR="00296186">
        <w:t>(</w:t>
      </w:r>
      <w:r>
        <w:t xml:space="preserve">In 1976, while in graduate school at Ball State University, I </w:t>
      </w:r>
      <w:r w:rsidR="00296186">
        <w:t>w</w:t>
      </w:r>
      <w:r>
        <w:t xml:space="preserve">as recruited by the Indiana Department of Transportation to </w:t>
      </w:r>
      <w:r w:rsidR="00AB4E02">
        <w:t xml:space="preserve">conduct </w:t>
      </w:r>
      <w:r>
        <w:t>archaeological survey</w:t>
      </w:r>
      <w:r w:rsidR="00AB4E02">
        <w:t>s to comply with the law</w:t>
      </w:r>
      <w:r w:rsidR="00296186">
        <w:t xml:space="preserve">, which I did until I was hired by SHPO and Wright State University as a regional archaeologist in 1978.) </w:t>
      </w:r>
      <w:r w:rsidR="001F3910">
        <w:t xml:space="preserve">SHPO and ODOT </w:t>
      </w:r>
      <w:r w:rsidR="00AB4E02">
        <w:t xml:space="preserve">staff were </w:t>
      </w:r>
      <w:r w:rsidR="007E02C7">
        <w:t xml:space="preserve">relatively </w:t>
      </w:r>
      <w:r w:rsidR="005F293C">
        <w:t xml:space="preserve">new and </w:t>
      </w:r>
      <w:r w:rsidR="00AB4E02">
        <w:t xml:space="preserve">primarily recent </w:t>
      </w:r>
      <w:r w:rsidR="00EE2A94">
        <w:t xml:space="preserve">college </w:t>
      </w:r>
      <w:r w:rsidR="00AB4E02">
        <w:t>graduates</w:t>
      </w:r>
      <w:r w:rsidR="00EE2A94">
        <w:t>.</w:t>
      </w:r>
      <w:r w:rsidR="005F293C">
        <w:t xml:space="preserve"> </w:t>
      </w:r>
      <w:r w:rsidR="00672EBE">
        <w:t>In the early 1970s, t</w:t>
      </w:r>
      <w:r w:rsidR="005F293C">
        <w:t xml:space="preserve">heir professors, mostly, </w:t>
      </w:r>
      <w:r w:rsidR="00B51839">
        <w:t xml:space="preserve">and museum archaeologists, </w:t>
      </w:r>
      <w:r w:rsidR="005F293C">
        <w:t xml:space="preserve">saw </w:t>
      </w:r>
      <w:r w:rsidR="00EE2A94">
        <w:t>these new programs needed</w:t>
      </w:r>
      <w:r w:rsidR="00B45476">
        <w:t xml:space="preserve"> guidance</w:t>
      </w:r>
      <w:r w:rsidR="00BC49B6">
        <w:t xml:space="preserve"> professionalizing archaeological survey methods, excavations, </w:t>
      </w:r>
      <w:r w:rsidR="00BA1842">
        <w:t xml:space="preserve">credentialing archaeologists to supervise this work, </w:t>
      </w:r>
      <w:r w:rsidR="00BC49B6">
        <w:t>etc.</w:t>
      </w:r>
      <w:r w:rsidR="007E02C7">
        <w:t xml:space="preserve">, and </w:t>
      </w:r>
      <w:r w:rsidR="009E2D1D">
        <w:t xml:space="preserve">thus </w:t>
      </w:r>
      <w:r w:rsidR="007E02C7">
        <w:t>the OAC was born</w:t>
      </w:r>
      <w:r w:rsidR="00B53C23">
        <w:t>.</w:t>
      </w:r>
      <w:r w:rsidR="005F293C">
        <w:t xml:space="preserve"> </w:t>
      </w:r>
    </w:p>
    <w:p w14:paraId="5546CB2B" w14:textId="32087D2B" w:rsidR="00973CD7" w:rsidRDefault="00443EEF" w:rsidP="00E9534E">
      <w:r>
        <w:t xml:space="preserve">In 1978, </w:t>
      </w:r>
      <w:r w:rsidR="006A6D50">
        <w:t xml:space="preserve">the year I became an OAC member, </w:t>
      </w:r>
      <w:r>
        <w:t>one of my predecessors</w:t>
      </w:r>
      <w:r w:rsidR="007A6ADC">
        <w:t xml:space="preserve"> as OAC president</w:t>
      </w:r>
      <w:r>
        <w:t xml:space="preserve">, the late Dave Bush, wrote of </w:t>
      </w:r>
      <w:r w:rsidR="00043489">
        <w:t>a</w:t>
      </w:r>
      <w:r>
        <w:t xml:space="preserve"> crisis in (Ohio) archaeology (</w:t>
      </w:r>
      <w:r w:rsidRPr="00443EEF">
        <w:rPr>
          <w:i/>
          <w:iCs/>
        </w:rPr>
        <w:t>Archaeological Preservation in Ohio</w:t>
      </w:r>
      <w:r w:rsidR="00AC482F">
        <w:rPr>
          <w:i/>
          <w:iCs/>
        </w:rPr>
        <w:t>, 1978, Ohio Historical Society</w:t>
      </w:r>
      <w:r>
        <w:t>)</w:t>
      </w:r>
      <w:r w:rsidR="00AC482F">
        <w:t xml:space="preserve"> due to the increase of land development projects and the lack of competent archaeologists to address it. </w:t>
      </w:r>
      <w:r w:rsidR="00331D59">
        <w:t xml:space="preserve">He would </w:t>
      </w:r>
      <w:r w:rsidR="00043489">
        <w:t xml:space="preserve">likely </w:t>
      </w:r>
      <w:r w:rsidR="00331D59">
        <w:t xml:space="preserve">be shocked </w:t>
      </w:r>
      <w:r w:rsidR="00043489">
        <w:t xml:space="preserve">to see the acceleration of development </w:t>
      </w:r>
      <w:r w:rsidR="00331D59">
        <w:t>today</w:t>
      </w:r>
      <w:r w:rsidR="007A6ADC">
        <w:t xml:space="preserve"> and the quality of archaeology being performed addressing it</w:t>
      </w:r>
      <w:r w:rsidR="00331D59">
        <w:t xml:space="preserve">. </w:t>
      </w:r>
    </w:p>
    <w:p w14:paraId="1865FCD3" w14:textId="65B71936" w:rsidR="006334E6" w:rsidRDefault="00552D8A" w:rsidP="00E9534E">
      <w:r>
        <w:t xml:space="preserve">Prior to </w:t>
      </w:r>
      <w:r w:rsidR="0019678E">
        <w:t xml:space="preserve">and during </w:t>
      </w:r>
      <w:r>
        <w:t>my tenure as OAC President</w:t>
      </w:r>
      <w:r w:rsidR="00BC13D0">
        <w:t xml:space="preserve"> (1989 – 1993)</w:t>
      </w:r>
      <w:r>
        <w:t xml:space="preserve">, the OAC </w:t>
      </w:r>
      <w:r w:rsidR="0019678E">
        <w:t xml:space="preserve">had </w:t>
      </w:r>
      <w:r w:rsidR="00BC13D0">
        <w:t xml:space="preserve">a </w:t>
      </w:r>
      <w:r w:rsidR="0019678E">
        <w:t xml:space="preserve">strong </w:t>
      </w:r>
      <w:r w:rsidR="00BC13D0">
        <w:t xml:space="preserve">and productive </w:t>
      </w:r>
      <w:r w:rsidR="0019678E">
        <w:t xml:space="preserve">relationship with the </w:t>
      </w:r>
      <w:r w:rsidR="00BC13D0">
        <w:t xml:space="preserve">Ohio Historical Society, now </w:t>
      </w:r>
      <w:r w:rsidR="003A2257">
        <w:t>O</w:t>
      </w:r>
      <w:r w:rsidR="00BC13D0">
        <w:t xml:space="preserve">hio </w:t>
      </w:r>
      <w:r w:rsidR="003A2257">
        <w:t>H</w:t>
      </w:r>
      <w:r w:rsidR="00BC13D0">
        <w:t xml:space="preserve">istory </w:t>
      </w:r>
      <w:r w:rsidR="003A2257">
        <w:t>C</w:t>
      </w:r>
      <w:r w:rsidR="00BC13D0">
        <w:t xml:space="preserve">onnection (OHC) </w:t>
      </w:r>
      <w:r w:rsidR="003A2257">
        <w:lastRenderedPageBreak/>
        <w:t xml:space="preserve">and </w:t>
      </w:r>
      <w:r w:rsidR="00C67FA9">
        <w:t xml:space="preserve">its </w:t>
      </w:r>
      <w:r w:rsidR="00753445">
        <w:t>SHPO</w:t>
      </w:r>
      <w:r w:rsidR="003A2257">
        <w:t xml:space="preserve">, </w:t>
      </w:r>
      <w:r w:rsidR="0076408B">
        <w:t xml:space="preserve">where I worked </w:t>
      </w:r>
      <w:r w:rsidR="003A2257">
        <w:t>for approximately 1</w:t>
      </w:r>
      <w:r w:rsidR="000E45BB">
        <w:t>8</w:t>
      </w:r>
      <w:r w:rsidR="003A2257">
        <w:t xml:space="preserve"> years</w:t>
      </w:r>
      <w:r w:rsidR="00BC13D0">
        <w:t xml:space="preserve">. </w:t>
      </w:r>
      <w:r w:rsidR="00111968">
        <w:t xml:space="preserve">My four years as OAC President overlapped with my time </w:t>
      </w:r>
      <w:r w:rsidR="00992AA0">
        <w:t>at</w:t>
      </w:r>
      <w:r w:rsidR="00111968">
        <w:t xml:space="preserve"> SHPO, 1978 – </w:t>
      </w:r>
      <w:r w:rsidR="00997918">
        <w:t>1996</w:t>
      </w:r>
      <w:r w:rsidR="00111968">
        <w:t>. During that time the OAC was</w:t>
      </w:r>
      <w:r w:rsidR="00753445">
        <w:t xml:space="preserve"> a </w:t>
      </w:r>
      <w:r w:rsidR="0001311F">
        <w:t xml:space="preserve">meaningful and important </w:t>
      </w:r>
      <w:r w:rsidR="00753445">
        <w:t xml:space="preserve">partner in </w:t>
      </w:r>
      <w:r w:rsidR="0076408B">
        <w:t xml:space="preserve">identifying, </w:t>
      </w:r>
      <w:r w:rsidR="00753445">
        <w:t>preserving</w:t>
      </w:r>
      <w:r w:rsidR="0076408B">
        <w:t xml:space="preserve">, and understanding </w:t>
      </w:r>
      <w:r w:rsidR="00753445">
        <w:t>Ohio’s archaeological re</w:t>
      </w:r>
      <w:r w:rsidR="00252768">
        <w:t xml:space="preserve">sources. </w:t>
      </w:r>
      <w:r w:rsidR="003E1009">
        <w:t>We worked very closely with SHPO in particular</w:t>
      </w:r>
      <w:r w:rsidR="0062775A">
        <w:t xml:space="preserve">, although we gave </w:t>
      </w:r>
      <w:r w:rsidR="007A6ADC">
        <w:t xml:space="preserve">assisted </w:t>
      </w:r>
      <w:r w:rsidR="0062775A">
        <w:t>OHC’s Archaeology Department</w:t>
      </w:r>
      <w:r w:rsidR="007A6ADC">
        <w:t xml:space="preserve"> by</w:t>
      </w:r>
      <w:r w:rsidR="0062775A">
        <w:t xml:space="preserve"> </w:t>
      </w:r>
      <w:r w:rsidR="00B242A5">
        <w:t xml:space="preserve">maintaining survey report files, </w:t>
      </w:r>
      <w:r w:rsidR="007A6ADC">
        <w:t xml:space="preserve">helped </w:t>
      </w:r>
      <w:r w:rsidR="0062775A">
        <w:t xml:space="preserve">stop </w:t>
      </w:r>
      <w:r w:rsidR="00B242A5">
        <w:t xml:space="preserve">the </w:t>
      </w:r>
      <w:r w:rsidR="007A6ADC">
        <w:t xml:space="preserve">US Army Corps of Engineers </w:t>
      </w:r>
      <w:r w:rsidR="00B242A5">
        <w:t xml:space="preserve">from damming Ohio Brush Creek to create a lake below Serpent Mound for recreational and residential development, </w:t>
      </w:r>
      <w:r w:rsidR="00B817B9">
        <w:t xml:space="preserve">and </w:t>
      </w:r>
      <w:r w:rsidR="0062775A">
        <w:t>Moundbuilders Country Club from expanding their clubhouse</w:t>
      </w:r>
      <w:r w:rsidR="003E2223">
        <w:t xml:space="preserve"> at the Octagon Earthworks</w:t>
      </w:r>
      <w:r w:rsidR="00B242A5">
        <w:t>,</w:t>
      </w:r>
      <w:r w:rsidR="0062775A">
        <w:t xml:space="preserve"> and </w:t>
      </w:r>
      <w:r w:rsidR="003E2223">
        <w:t xml:space="preserve">envisioning </w:t>
      </w:r>
      <w:r w:rsidR="0062775A">
        <w:t xml:space="preserve">World Heritage status for </w:t>
      </w:r>
      <w:r w:rsidR="00041E4C">
        <w:t xml:space="preserve">our </w:t>
      </w:r>
      <w:r w:rsidR="00B46E53">
        <w:t xml:space="preserve">Hopewell </w:t>
      </w:r>
      <w:r w:rsidR="0062775A">
        <w:t>earthworks</w:t>
      </w:r>
      <w:r w:rsidR="003E1009">
        <w:t xml:space="preserve">. </w:t>
      </w:r>
    </w:p>
    <w:p w14:paraId="6B144ECF" w14:textId="16B87FAA" w:rsidR="003777DA" w:rsidRDefault="003E1009" w:rsidP="00E9534E">
      <w:r>
        <w:t xml:space="preserve">As Ohio’s professional archaeological organization, we provided SHPO with much advice, </w:t>
      </w:r>
      <w:r w:rsidR="00A41B7E">
        <w:t xml:space="preserve">including </w:t>
      </w:r>
      <w:r>
        <w:t>develop</w:t>
      </w:r>
      <w:r w:rsidR="00A41B7E">
        <w:t>ing</w:t>
      </w:r>
      <w:r>
        <w:t xml:space="preserve"> </w:t>
      </w:r>
      <w:r w:rsidR="00171185">
        <w:t>the O</w:t>
      </w:r>
      <w:r w:rsidR="00F32362">
        <w:t xml:space="preserve">hio </w:t>
      </w:r>
      <w:r w:rsidR="00171185">
        <w:t>A</w:t>
      </w:r>
      <w:r w:rsidR="00F32362">
        <w:t xml:space="preserve">rchaeological </w:t>
      </w:r>
      <w:r w:rsidR="00171185">
        <w:t>I</w:t>
      </w:r>
      <w:r w:rsidR="00F32362">
        <w:t>nventory</w:t>
      </w:r>
      <w:r w:rsidR="009032C9">
        <w:t xml:space="preserve"> (OAI)</w:t>
      </w:r>
      <w:r w:rsidR="00171185">
        <w:t xml:space="preserve"> form, </w:t>
      </w:r>
      <w:r>
        <w:t xml:space="preserve">standards for </w:t>
      </w:r>
      <w:r w:rsidR="00853CBA">
        <w:t xml:space="preserve">fieldwork and reporting </w:t>
      </w:r>
      <w:r>
        <w:t xml:space="preserve">archaeological investigations, </w:t>
      </w:r>
      <w:r w:rsidR="008470A2">
        <w:t>certifying/credentialing archaeologists</w:t>
      </w:r>
      <w:r w:rsidR="002D4FB5">
        <w:t xml:space="preserve"> for compliance archaeology projects</w:t>
      </w:r>
      <w:r w:rsidR="008470A2">
        <w:t xml:space="preserve">, </w:t>
      </w:r>
      <w:r w:rsidR="00853CBA">
        <w:t xml:space="preserve">peer review </w:t>
      </w:r>
      <w:r>
        <w:t>of archaeological</w:t>
      </w:r>
      <w:r w:rsidR="00A41B7E">
        <w:t xml:space="preserve"> investigations</w:t>
      </w:r>
      <w:r>
        <w:t>, develop</w:t>
      </w:r>
      <w:r w:rsidR="00A41B7E">
        <w:t>ing</w:t>
      </w:r>
      <w:r>
        <w:t xml:space="preserve"> </w:t>
      </w:r>
      <w:r w:rsidR="00171185">
        <w:t xml:space="preserve">a </w:t>
      </w:r>
      <w:r>
        <w:t xml:space="preserve">state archaeological preservation plan, </w:t>
      </w:r>
      <w:r w:rsidR="00A41B7E">
        <w:t xml:space="preserve">consulting on </w:t>
      </w:r>
      <w:r w:rsidR="00B170C3">
        <w:t>state legislation, consult</w:t>
      </w:r>
      <w:r w:rsidR="00A41B7E">
        <w:t>ing</w:t>
      </w:r>
      <w:r w:rsidR="00B170C3">
        <w:t xml:space="preserve"> with Native Americans and avocational archaeologists, and many other activities.</w:t>
      </w:r>
      <w:r>
        <w:t xml:space="preserve"> </w:t>
      </w:r>
      <w:r w:rsidR="00F6550A">
        <w:t>Disappointingly, t</w:t>
      </w:r>
      <w:r w:rsidR="00252768">
        <w:t>oday this is not the case.</w:t>
      </w:r>
      <w:r w:rsidR="00121709">
        <w:t xml:space="preserve"> </w:t>
      </w:r>
      <w:r w:rsidR="006334E6">
        <w:t>Although s</w:t>
      </w:r>
      <w:r w:rsidR="00B170C3">
        <w:t xml:space="preserve">tate law requires </w:t>
      </w:r>
      <w:r w:rsidR="00995FD5">
        <w:t xml:space="preserve">that </w:t>
      </w:r>
      <w:r w:rsidR="00B170C3">
        <w:t>SHPO consult with the OAC about identifying archaeological resources</w:t>
      </w:r>
      <w:r w:rsidR="006334E6">
        <w:t xml:space="preserve"> across the state, we have seen little of it for two decades or </w:t>
      </w:r>
      <w:r w:rsidR="00B93A29">
        <w:t>more</w:t>
      </w:r>
      <w:r w:rsidR="00B170C3">
        <w:t>.</w:t>
      </w:r>
      <w:r w:rsidR="00995FD5">
        <w:t xml:space="preserve"> </w:t>
      </w:r>
      <w:r w:rsidR="00333DF3">
        <w:t xml:space="preserve">SHPOs lack of </w:t>
      </w:r>
      <w:r w:rsidR="00722EAA">
        <w:t xml:space="preserve">proactive </w:t>
      </w:r>
      <w:r w:rsidR="00333DF3">
        <w:t xml:space="preserve">consultation with the OAC about archaeology matters we should be involved </w:t>
      </w:r>
      <w:r w:rsidR="00B93A29">
        <w:t>in</w:t>
      </w:r>
      <w:r w:rsidR="00333DF3">
        <w:t xml:space="preserve"> is very concerning. </w:t>
      </w:r>
    </w:p>
    <w:p w14:paraId="262C0905" w14:textId="7228EF4D" w:rsidR="00402884" w:rsidRDefault="00B41169" w:rsidP="00E9534E">
      <w:r>
        <w:t xml:space="preserve">Generally, </w:t>
      </w:r>
      <w:r w:rsidR="00402884">
        <w:t>SHPO has become ineffective</w:t>
      </w:r>
      <w:r w:rsidR="001641FC">
        <w:t xml:space="preserve"> </w:t>
      </w:r>
      <w:r w:rsidR="00376C3E">
        <w:t>in</w:t>
      </w:r>
      <w:r>
        <w:t xml:space="preserve"> the identification, evaluation, and </w:t>
      </w:r>
      <w:r w:rsidR="001641FC">
        <w:t xml:space="preserve">preservation </w:t>
      </w:r>
      <w:r>
        <w:t>of important</w:t>
      </w:r>
      <w:r w:rsidR="00D87F9F">
        <w:t xml:space="preserve"> (National Register of Historic Places </w:t>
      </w:r>
      <w:r w:rsidR="00617983">
        <w:t xml:space="preserve">[NRHP] </w:t>
      </w:r>
      <w:r w:rsidR="00D87F9F">
        <w:t>eligible)</w:t>
      </w:r>
      <w:r>
        <w:t xml:space="preserve"> archaeological resources </w:t>
      </w:r>
      <w:r w:rsidR="001641FC">
        <w:t>in Ohio</w:t>
      </w:r>
      <w:r w:rsidR="00402884">
        <w:t xml:space="preserve">. </w:t>
      </w:r>
      <w:r w:rsidR="00793B24">
        <w:t xml:space="preserve">In </w:t>
      </w:r>
      <w:r w:rsidR="004522CB">
        <w:t xml:space="preserve">many </w:t>
      </w:r>
      <w:r w:rsidR="00156F4D">
        <w:t>situations</w:t>
      </w:r>
      <w:r w:rsidR="00C93A37">
        <w:t>,</w:t>
      </w:r>
      <w:r w:rsidR="00793B24">
        <w:t xml:space="preserve"> </w:t>
      </w:r>
      <w:r w:rsidR="00376C3E">
        <w:t xml:space="preserve">SHPO </w:t>
      </w:r>
      <w:r w:rsidR="00793B24">
        <w:t>is reactive</w:t>
      </w:r>
      <w:r w:rsidR="00376C3E">
        <w:t xml:space="preserve"> instead of proactive</w:t>
      </w:r>
      <w:r w:rsidR="00402884">
        <w:t xml:space="preserve">. </w:t>
      </w:r>
      <w:r w:rsidR="00D87F9F">
        <w:t>Today i</w:t>
      </w:r>
      <w:r w:rsidR="00402884">
        <w:t xml:space="preserve">t </w:t>
      </w:r>
      <w:r w:rsidR="00C93A37">
        <w:t>appears</w:t>
      </w:r>
      <w:r w:rsidR="00402884">
        <w:t xml:space="preserve"> siloed</w:t>
      </w:r>
      <w:r w:rsidR="00D87F9F">
        <w:t>, fearing for its future</w:t>
      </w:r>
      <w:r w:rsidR="00C93A37">
        <w:t>, the latter with good reason given the Trump Administration’s efforts to defund SHPOs and THPOs</w:t>
      </w:r>
      <w:r w:rsidR="00A71516">
        <w:t>,</w:t>
      </w:r>
      <w:r w:rsidR="00C93A37">
        <w:t xml:space="preserve"> and streamline the Section 106 process</w:t>
      </w:r>
      <w:r w:rsidR="00402884">
        <w:t>.</w:t>
      </w:r>
      <w:r w:rsidR="005E64A2">
        <w:t xml:space="preserve"> It no longer </w:t>
      </w:r>
      <w:r w:rsidR="00E071A4">
        <w:t>s</w:t>
      </w:r>
      <w:r w:rsidR="004522CB">
        <w:t xml:space="preserve">ets </w:t>
      </w:r>
      <w:r w:rsidR="008D7979">
        <w:t>appropriate</w:t>
      </w:r>
      <w:r w:rsidR="005E64A2">
        <w:t xml:space="preserve"> standards</w:t>
      </w:r>
      <w:r w:rsidR="00793B24">
        <w:t xml:space="preserve"> </w:t>
      </w:r>
      <w:r w:rsidR="00C93A37">
        <w:t xml:space="preserve">for the identification and evaluation of archaeological resources </w:t>
      </w:r>
      <w:r w:rsidR="00793B24">
        <w:t>even though agencies at all government levels and the public look to them for approval</w:t>
      </w:r>
      <w:r w:rsidR="005E64A2">
        <w:t xml:space="preserve">. </w:t>
      </w:r>
    </w:p>
    <w:p w14:paraId="4E4E46BD" w14:textId="1C1973AD" w:rsidR="00677B10" w:rsidRDefault="00677B10" w:rsidP="00E9534E">
      <w:r>
        <w:t xml:space="preserve">This is primarily evident in its failure to insist that archaeological investigations pursuant to Section 106 and </w:t>
      </w:r>
      <w:r w:rsidR="00617983">
        <w:t>ORC</w:t>
      </w:r>
      <w:r w:rsidR="007E0DEF">
        <w:t xml:space="preserve"> </w:t>
      </w:r>
      <w:r>
        <w:t xml:space="preserve">149.53 use the best practice of </w:t>
      </w:r>
      <w:r w:rsidR="00617983">
        <w:t xml:space="preserve">archaeological </w:t>
      </w:r>
      <w:r>
        <w:t>geophysic</w:t>
      </w:r>
      <w:r w:rsidR="00617983">
        <w:t>s</w:t>
      </w:r>
      <w:r>
        <w:t xml:space="preserve"> </w:t>
      </w:r>
      <w:r w:rsidR="00CF52B1">
        <w:t xml:space="preserve">in </w:t>
      </w:r>
      <w:r>
        <w:t xml:space="preserve">efforts to identify NRHP eligible archaeological resources </w:t>
      </w:r>
      <w:r w:rsidR="002524C4">
        <w:t xml:space="preserve">at the Phase 1 level of investigation </w:t>
      </w:r>
      <w:r>
        <w:t xml:space="preserve">even though their own </w:t>
      </w:r>
      <w:r w:rsidR="00CF52B1" w:rsidRPr="00CF52B1">
        <w:rPr>
          <w:i/>
          <w:iCs/>
        </w:rPr>
        <w:t>A</w:t>
      </w:r>
      <w:r w:rsidRPr="00CF52B1">
        <w:rPr>
          <w:i/>
          <w:iCs/>
        </w:rPr>
        <w:t>rchaeology Guidelines</w:t>
      </w:r>
      <w:r>
        <w:t xml:space="preserve"> state the</w:t>
      </w:r>
      <w:r w:rsidR="00251F6C">
        <w:t xml:space="preserve">se methods </w:t>
      </w:r>
      <w:r>
        <w:t>are</w:t>
      </w:r>
      <w:r w:rsidR="00CF52B1">
        <w:t>, in many cases,</w:t>
      </w:r>
      <w:r>
        <w:t xml:space="preserve"> the best practice. </w:t>
      </w:r>
      <w:r w:rsidR="00CF52B1">
        <w:t>The c</w:t>
      </w:r>
      <w:r>
        <w:t xml:space="preserve">ontinued </w:t>
      </w:r>
      <w:r w:rsidR="00B93A29">
        <w:t>acceptance</w:t>
      </w:r>
      <w:r>
        <w:t xml:space="preserve"> </w:t>
      </w:r>
      <w:r w:rsidR="00CF52B1">
        <w:t xml:space="preserve">of </w:t>
      </w:r>
      <w:r>
        <w:t>surface collection and shovel test pit excavation</w:t>
      </w:r>
      <w:r w:rsidR="00CF52B1">
        <w:t xml:space="preserve"> </w:t>
      </w:r>
      <w:r>
        <w:t>in open areas on project</w:t>
      </w:r>
      <w:r w:rsidR="00251F6C">
        <w:t xml:space="preserve">s </w:t>
      </w:r>
      <w:r>
        <w:t xml:space="preserve">where sub-plow zone impacts </w:t>
      </w:r>
      <w:r w:rsidR="00B01334">
        <w:t xml:space="preserve">will </w:t>
      </w:r>
      <w:r>
        <w:t xml:space="preserve">occur, such as for </w:t>
      </w:r>
      <w:r w:rsidR="005B6136">
        <w:t xml:space="preserve">the large-scale development of </w:t>
      </w:r>
      <w:r>
        <w:t xml:space="preserve">data centers, solar farms, etc., is </w:t>
      </w:r>
      <w:r w:rsidR="00921059">
        <w:t xml:space="preserve">unacceptable </w:t>
      </w:r>
      <w:r w:rsidR="00617983">
        <w:t>because it is not efficacious.</w:t>
      </w:r>
      <w:r>
        <w:t xml:space="preserve"> That SHPO</w:t>
      </w:r>
      <w:r w:rsidR="00B01334">
        <w:t xml:space="preserve"> often simply </w:t>
      </w:r>
      <w:r>
        <w:t xml:space="preserve">accepts what they get from </w:t>
      </w:r>
      <w:r w:rsidR="00B01334">
        <w:t>agencies, applicants for agency approvals, and most importantly</w:t>
      </w:r>
      <w:r w:rsidR="00562180">
        <w:t>, and disappointingly,</w:t>
      </w:r>
      <w:r w:rsidR="00B01334">
        <w:t xml:space="preserve"> </w:t>
      </w:r>
      <w:r w:rsidR="00421E52">
        <w:t xml:space="preserve">the archaeologists working for </w:t>
      </w:r>
      <w:r>
        <w:t>consulting firms</w:t>
      </w:r>
      <w:r w:rsidR="00B01334">
        <w:t>,</w:t>
      </w:r>
      <w:r w:rsidR="00CF52B1">
        <w:t xml:space="preserve"> and approves </w:t>
      </w:r>
      <w:r w:rsidR="000E7EE6">
        <w:t>Pha</w:t>
      </w:r>
      <w:r w:rsidR="00B93A29">
        <w:t>s</w:t>
      </w:r>
      <w:r w:rsidR="000E7EE6">
        <w:t xml:space="preserve">e 1 </w:t>
      </w:r>
      <w:r w:rsidR="00CF52B1">
        <w:t>research designs that are woefully deficient</w:t>
      </w:r>
      <w:r w:rsidR="00B01334">
        <w:t>,</w:t>
      </w:r>
      <w:r>
        <w:t xml:space="preserve"> is </w:t>
      </w:r>
      <w:r w:rsidR="005B6136">
        <w:t>un</w:t>
      </w:r>
      <w:r>
        <w:t>acceptable.</w:t>
      </w:r>
    </w:p>
    <w:p w14:paraId="4A2E4B31" w14:textId="48E4AA9B" w:rsidR="009542FA" w:rsidRDefault="00C057D0" w:rsidP="00E9534E">
      <w:r>
        <w:t>It has not always been this way. Ohio SHPO was once a leader in archaeological preservation</w:t>
      </w:r>
      <w:r w:rsidR="00875D81">
        <w:t xml:space="preserve"> in the nation</w:t>
      </w:r>
      <w:r>
        <w:t xml:space="preserve">. </w:t>
      </w:r>
      <w:r w:rsidR="00536BE7">
        <w:t>In the late 1970s, i</w:t>
      </w:r>
      <w:r>
        <w:t>ts regional archaeological preservation offices were admired</w:t>
      </w:r>
      <w:r w:rsidR="004D79DC">
        <w:t xml:space="preserve"> across the country.</w:t>
      </w:r>
      <w:r>
        <w:t xml:space="preserve"> Congress and the Reagan Administration put an end to </w:t>
      </w:r>
      <w:r w:rsidR="00FF647B">
        <w:t>it</w:t>
      </w:r>
      <w:r>
        <w:t xml:space="preserve"> in 1981 by drastically cutting the Historic Preservation Fund</w:t>
      </w:r>
      <w:r w:rsidR="00536BE7">
        <w:t xml:space="preserve"> (HPF)</w:t>
      </w:r>
      <w:r>
        <w:t xml:space="preserve">, which </w:t>
      </w:r>
      <w:r w:rsidR="00FF647B">
        <w:t xml:space="preserve">primarily </w:t>
      </w:r>
      <w:r>
        <w:t>funds SHPOs</w:t>
      </w:r>
      <w:r w:rsidR="004D79DC">
        <w:t xml:space="preserve"> and THPOs</w:t>
      </w:r>
      <w:r w:rsidR="00536BE7">
        <w:t xml:space="preserve"> from </w:t>
      </w:r>
      <w:r w:rsidR="00A45366">
        <w:t>offshore</w:t>
      </w:r>
      <w:r w:rsidR="00536BE7">
        <w:t xml:space="preserve"> oil leases, not taxes, and which we are still fighting for as the Trump Administration </w:t>
      </w:r>
      <w:r w:rsidR="00536BE7">
        <w:lastRenderedPageBreak/>
        <w:t xml:space="preserve">seeks to </w:t>
      </w:r>
      <w:r w:rsidR="00F97751">
        <w:t>kill the federal program and make it the state’s (and tribe’s) responsibility</w:t>
      </w:r>
      <w:r>
        <w:t xml:space="preserve">. Even so, SHPO continued to </w:t>
      </w:r>
      <w:r w:rsidR="006B599B">
        <w:t>progress</w:t>
      </w:r>
      <w:r>
        <w:t xml:space="preserve">. </w:t>
      </w:r>
      <w:r w:rsidR="006B599B">
        <w:t>Although t</w:t>
      </w:r>
      <w:r>
        <w:t xml:space="preserve">hey </w:t>
      </w:r>
      <w:r w:rsidR="006B599B">
        <w:t xml:space="preserve">downsized and reorganized the regional office system deemphasizing archaeology while focusing on the built environment, SHPO </w:t>
      </w:r>
      <w:r w:rsidR="00680E12">
        <w:t xml:space="preserve">continued to </w:t>
      </w:r>
      <w:r w:rsidR="00A45366">
        <w:t xml:space="preserve">actively </w:t>
      </w:r>
      <w:r>
        <w:t xml:space="preserve">engage </w:t>
      </w:r>
      <w:r w:rsidR="006B599B">
        <w:t>the OAC</w:t>
      </w:r>
      <w:r>
        <w:t xml:space="preserve"> </w:t>
      </w:r>
      <w:r w:rsidR="006B599B">
        <w:t xml:space="preserve">and its members </w:t>
      </w:r>
      <w:r>
        <w:t xml:space="preserve">in </w:t>
      </w:r>
      <w:r w:rsidR="00680E12">
        <w:t xml:space="preserve">revising and </w:t>
      </w:r>
      <w:r>
        <w:t>digitizing the Ohio Archaeological Inventory, in developing archeology study units</w:t>
      </w:r>
      <w:r w:rsidR="00680E12">
        <w:t xml:space="preserve"> </w:t>
      </w:r>
      <w:r w:rsidR="006B599B">
        <w:t xml:space="preserve">(“historic contexts”) </w:t>
      </w:r>
      <w:r w:rsidR="00680E12">
        <w:t xml:space="preserve">for evaluating NRHP </w:t>
      </w:r>
      <w:r w:rsidR="00504B9E">
        <w:t>eligibility</w:t>
      </w:r>
      <w:r w:rsidR="00190BEE">
        <w:t xml:space="preserve">, and other studies that </w:t>
      </w:r>
      <w:r w:rsidR="004D79DC">
        <w:t xml:space="preserve">synthesized and </w:t>
      </w:r>
      <w:r w:rsidR="00190BEE">
        <w:t xml:space="preserve">used the accumulated data from contract archaeology projects </w:t>
      </w:r>
      <w:r w:rsidR="004D79DC">
        <w:t xml:space="preserve">and other research </w:t>
      </w:r>
      <w:r w:rsidR="00190BEE">
        <w:t>to better understand the nature of Ohio’s archaeological record</w:t>
      </w:r>
      <w:r w:rsidR="006B599B">
        <w:t>.</w:t>
      </w:r>
      <w:r w:rsidR="00190BEE">
        <w:t xml:space="preserve"> </w:t>
      </w:r>
      <w:r w:rsidR="006B599B">
        <w:t xml:space="preserve">We worked closely together in </w:t>
      </w:r>
      <w:r w:rsidR="00190BEE">
        <w:t xml:space="preserve">developing SHPOs first set of archaeology guidelines, </w:t>
      </w:r>
      <w:r w:rsidR="00000116">
        <w:t xml:space="preserve">which set standards for doing good archaeology, </w:t>
      </w:r>
      <w:r w:rsidR="00190BEE">
        <w:t>modeled after those developed by the OAC</w:t>
      </w:r>
      <w:r w:rsidR="00325E34">
        <w:t xml:space="preserve"> and adopted by SHPO. SHPO made </w:t>
      </w:r>
      <w:r w:rsidR="00190BEE">
        <w:t>effort</w:t>
      </w:r>
      <w:r w:rsidR="004D79DC">
        <w:t>s</w:t>
      </w:r>
      <w:r w:rsidR="00190BEE">
        <w:t xml:space="preserve"> to professionalize archaeology and </w:t>
      </w:r>
      <w:r w:rsidR="00325E34">
        <w:t xml:space="preserve">worked </w:t>
      </w:r>
      <w:r w:rsidR="00180DEC">
        <w:t xml:space="preserve">with </w:t>
      </w:r>
      <w:r w:rsidR="00190BEE">
        <w:t>state agencies such as the Ohio Department</w:t>
      </w:r>
      <w:r w:rsidR="004D79DC">
        <w:t>s</w:t>
      </w:r>
      <w:r w:rsidR="00190BEE">
        <w:t xml:space="preserve"> of Natural Resources </w:t>
      </w:r>
      <w:r w:rsidR="004D79DC">
        <w:t xml:space="preserve">and Transportation </w:t>
      </w:r>
      <w:r w:rsidR="00190BEE">
        <w:t xml:space="preserve">with regard to </w:t>
      </w:r>
      <w:r w:rsidR="00000116">
        <w:t xml:space="preserve">archaeological investigations for </w:t>
      </w:r>
      <w:r w:rsidR="00190BEE">
        <w:t>surface coal mining</w:t>
      </w:r>
      <w:r w:rsidR="004D79DC">
        <w:t xml:space="preserve"> permits and transportation projects, respectively</w:t>
      </w:r>
      <w:r w:rsidR="00190BEE">
        <w:t xml:space="preserve">. </w:t>
      </w:r>
      <w:r w:rsidR="00180DEC">
        <w:t xml:space="preserve">Their ODOT relationship </w:t>
      </w:r>
      <w:r w:rsidR="003D352E">
        <w:t xml:space="preserve">appears to </w:t>
      </w:r>
      <w:r w:rsidR="00180DEC">
        <w:t>remain strong.</w:t>
      </w:r>
    </w:p>
    <w:p w14:paraId="1C3437AC" w14:textId="3B6EDB1E" w:rsidR="00C92F9C" w:rsidRDefault="00176049" w:rsidP="00E9534E">
      <w:r>
        <w:t xml:space="preserve">Today </w:t>
      </w:r>
      <w:r w:rsidR="001B5C3F">
        <w:t xml:space="preserve">SHPO appears </w:t>
      </w:r>
      <w:r w:rsidR="009542FA">
        <w:t xml:space="preserve">to </w:t>
      </w:r>
      <w:r w:rsidR="00AD3196">
        <w:t xml:space="preserve">be </w:t>
      </w:r>
      <w:r w:rsidR="009542FA">
        <w:t xml:space="preserve">accumulating widgets of sites inventoried and acres surveyed at the expense of the quality of archaeological investigations. </w:t>
      </w:r>
      <w:r w:rsidR="00AE3199">
        <w:t xml:space="preserve">What is the point of collecting all this information if it is not used to learn more about the nature of the archaeological record and improve efforts in </w:t>
      </w:r>
      <w:r w:rsidR="007D222E">
        <w:t>identifying significant archaeological resources</w:t>
      </w:r>
      <w:r w:rsidR="00AE3199">
        <w:t>?</w:t>
      </w:r>
      <w:r w:rsidR="007D222E">
        <w:t xml:space="preserve"> Th</w:t>
      </w:r>
      <w:r w:rsidR="003D352E">
        <w:t xml:space="preserve">is is </w:t>
      </w:r>
      <w:r w:rsidR="007D222E">
        <w:t xml:space="preserve">the point of doing this work to begin with. Section 106 and ORC 149.53 are not simply boxes to check off as completed. With few exceptions, we see the same woefully inadequate efforts made </w:t>
      </w:r>
      <w:r w:rsidR="00B16925">
        <w:t xml:space="preserve">by archaeological consultants </w:t>
      </w:r>
      <w:r w:rsidR="007D222E">
        <w:t xml:space="preserve">and </w:t>
      </w:r>
      <w:r w:rsidR="003D352E">
        <w:t xml:space="preserve">get </w:t>
      </w:r>
      <w:r w:rsidR="007D222E">
        <w:t>the same results.</w:t>
      </w:r>
      <w:r w:rsidR="00AE3199">
        <w:t xml:space="preserve"> </w:t>
      </w:r>
      <w:r w:rsidR="003D352E">
        <w:t xml:space="preserve">It is incumbent on SHPO to be the gatekeeper. That is their role in all this. They should insist </w:t>
      </w:r>
      <w:r w:rsidR="00B16925">
        <w:t xml:space="preserve">that </w:t>
      </w:r>
      <w:r w:rsidR="003D352E">
        <w:t>better archaeology be performed.</w:t>
      </w:r>
    </w:p>
    <w:p w14:paraId="13FBFABB" w14:textId="0C9433BA" w:rsidR="000C40FC" w:rsidRDefault="00C92F9C" w:rsidP="00E9534E">
      <w:r>
        <w:t>In general, academi</w:t>
      </w:r>
      <w:r w:rsidR="0000091E">
        <w:t>c archaeologists</w:t>
      </w:r>
      <w:r>
        <w:t xml:space="preserve"> ha</w:t>
      </w:r>
      <w:r w:rsidR="0000091E">
        <w:t>ve</w:t>
      </w:r>
      <w:r>
        <w:t xml:space="preserve"> failed to adequately train archaeologists for careers in applied archaeology</w:t>
      </w:r>
      <w:r w:rsidR="0011373C">
        <w:t xml:space="preserve">, where </w:t>
      </w:r>
      <w:r w:rsidR="00C674C2">
        <w:t xml:space="preserve">more than </w:t>
      </w:r>
      <w:r w:rsidR="0011373C">
        <w:t xml:space="preserve">90% of the jobs in archaeology are found today. </w:t>
      </w:r>
      <w:r w:rsidR="003427B2">
        <w:t xml:space="preserve">Most of </w:t>
      </w:r>
      <w:r w:rsidR="008C418D">
        <w:t>the founders of the OAC</w:t>
      </w:r>
      <w:r w:rsidR="003427B2">
        <w:t xml:space="preserve"> were academic archaeologists. T</w:t>
      </w:r>
      <w:r w:rsidR="008C418D">
        <w:t xml:space="preserve">oday few </w:t>
      </w:r>
      <w:r w:rsidR="003427B2">
        <w:t xml:space="preserve">are members. </w:t>
      </w:r>
      <w:r w:rsidR="0000091E">
        <w:t xml:space="preserve">Despite what the SAA’s task force (Airlie House 2.0 project) on </w:t>
      </w:r>
      <w:r w:rsidR="00337739">
        <w:t xml:space="preserve">the training of applied archaeologists </w:t>
      </w:r>
      <w:r w:rsidR="0000091E">
        <w:t>concludes</w:t>
      </w:r>
      <w:r w:rsidR="00337739">
        <w:t xml:space="preserve"> and recommends</w:t>
      </w:r>
      <w:r w:rsidR="0000091E">
        <w:t xml:space="preserve">, </w:t>
      </w:r>
      <w:r w:rsidR="0000091E" w:rsidRPr="0000091E">
        <w:t xml:space="preserve">I seriously doubt </w:t>
      </w:r>
      <w:r w:rsidR="00337739">
        <w:t xml:space="preserve">many in </w:t>
      </w:r>
      <w:r w:rsidR="0000091E" w:rsidRPr="0000091E">
        <w:t xml:space="preserve">academia will adapt to </w:t>
      </w:r>
      <w:r w:rsidR="0000091E">
        <w:t xml:space="preserve">prioritizing </w:t>
      </w:r>
      <w:r w:rsidR="0000091E" w:rsidRPr="0000091E">
        <w:t>training students for such careers</w:t>
      </w:r>
      <w:r w:rsidR="0000091E">
        <w:t xml:space="preserve">, </w:t>
      </w:r>
      <w:r w:rsidR="00F759B6">
        <w:t>but</w:t>
      </w:r>
      <w:r w:rsidR="0000091E">
        <w:t xml:space="preserve"> I commend our own Dr. Kevin Nolan for his efforts </w:t>
      </w:r>
      <w:r w:rsidR="00F759B6">
        <w:t xml:space="preserve">on the task force. </w:t>
      </w:r>
      <w:r w:rsidR="00E75515">
        <w:t>As an all-volunteer membership organization, t</w:t>
      </w:r>
      <w:r w:rsidRPr="00C92F9C">
        <w:t>he OAC</w:t>
      </w:r>
      <w:r>
        <w:t xml:space="preserve"> </w:t>
      </w:r>
      <w:r w:rsidR="0011373C">
        <w:t>can</w:t>
      </w:r>
      <w:r w:rsidR="00E75515">
        <w:t>not do much to address this matter,</w:t>
      </w:r>
      <w:r>
        <w:t xml:space="preserve"> but we should do </w:t>
      </w:r>
      <w:r w:rsidR="00E75515">
        <w:t>more</w:t>
      </w:r>
      <w:r w:rsidR="007A4174">
        <w:t xml:space="preserve"> by inviting our colleagues to speak to these issues</w:t>
      </w:r>
      <w:r>
        <w:t>.</w:t>
      </w:r>
      <w:r w:rsidRPr="00C92F9C">
        <w:t xml:space="preserve"> </w:t>
      </w:r>
      <w:r w:rsidR="007056F6">
        <w:t>Most a</w:t>
      </w:r>
      <w:r>
        <w:t>gencies have not employed archaeologists with sufficient knowledge and training to excel in the increasing technical aspects of archaeological investigation</w:t>
      </w:r>
      <w:r w:rsidR="003949D4">
        <w:t>s</w:t>
      </w:r>
      <w:r>
        <w:t xml:space="preserve">, especially </w:t>
      </w:r>
      <w:r w:rsidR="001F085E">
        <w:t xml:space="preserve">best practices such as </w:t>
      </w:r>
      <w:r>
        <w:t xml:space="preserve">the use of remote sensing </w:t>
      </w:r>
      <w:r w:rsidR="00AD454D">
        <w:t xml:space="preserve">instruments. </w:t>
      </w:r>
      <w:r w:rsidR="00E75515">
        <w:t xml:space="preserve">Where will students get this training? Perhaps </w:t>
      </w:r>
      <w:r w:rsidR="00AD454D">
        <w:t xml:space="preserve">the best path forward is for archaeologists in consulting firms </w:t>
      </w:r>
      <w:r w:rsidR="003949D4">
        <w:t xml:space="preserve">who are technologically proficient and </w:t>
      </w:r>
      <w:r w:rsidR="00E75515">
        <w:t xml:space="preserve">with a good deal of field </w:t>
      </w:r>
      <w:r w:rsidR="003949D4">
        <w:t>experience</w:t>
      </w:r>
      <w:r w:rsidR="00C674C2">
        <w:t xml:space="preserve"> </w:t>
      </w:r>
      <w:r w:rsidR="00AD454D">
        <w:t>to provide th</w:t>
      </w:r>
      <w:r w:rsidR="003949D4">
        <w:t xml:space="preserve">is </w:t>
      </w:r>
      <w:r w:rsidR="00AD454D">
        <w:t xml:space="preserve">training through internships, though I do not expect this </w:t>
      </w:r>
      <w:r w:rsidR="00C674C2">
        <w:t>to solve</w:t>
      </w:r>
      <w:r w:rsidR="00AD454D">
        <w:t xml:space="preserve"> the problem </w:t>
      </w:r>
      <w:r w:rsidR="00C674C2">
        <w:t>any time soon</w:t>
      </w:r>
      <w:r w:rsidR="00AD454D">
        <w:t>.</w:t>
      </w:r>
      <w:r w:rsidR="00471453">
        <w:t xml:space="preserve"> This is the current crisis in </w:t>
      </w:r>
      <w:r w:rsidR="007056F6">
        <w:t xml:space="preserve">Ohio </w:t>
      </w:r>
      <w:r w:rsidR="00471453">
        <w:t xml:space="preserve">archaeology. We have </w:t>
      </w:r>
      <w:r w:rsidR="00CF2E0C">
        <w:t xml:space="preserve">woefully inadequate archaeology being performed at a time when there is more land development than ever, and we have </w:t>
      </w:r>
      <w:r w:rsidR="00471453">
        <w:t xml:space="preserve">not adequately prepared a new generation </w:t>
      </w:r>
      <w:r w:rsidR="00CF2E0C">
        <w:t>of archaeologists to deal with it</w:t>
      </w:r>
      <w:r w:rsidR="00702B9A">
        <w:t>.</w:t>
      </w:r>
      <w:r w:rsidR="00EE1425">
        <w:t xml:space="preserve"> There is no substitute for field experience and hands on learning</w:t>
      </w:r>
      <w:r w:rsidR="00EE7563">
        <w:t xml:space="preserve">, and </w:t>
      </w:r>
      <w:r w:rsidR="000250D2">
        <w:t xml:space="preserve">unfortunately </w:t>
      </w:r>
      <w:r w:rsidR="00EE7563">
        <w:t>archaeological field schools are few and far between.</w:t>
      </w:r>
      <w:r w:rsidR="00EE1425">
        <w:t xml:space="preserve"> No classroom or online format is going is going to substitute.</w:t>
      </w:r>
    </w:p>
    <w:p w14:paraId="3CC51FBD" w14:textId="2CCAF599" w:rsidR="00C057D0" w:rsidRDefault="00993F22" w:rsidP="00E9534E">
      <w:r>
        <w:lastRenderedPageBreak/>
        <w:t>So</w:t>
      </w:r>
      <w:r w:rsidR="00F117F2">
        <w:t>,</w:t>
      </w:r>
      <w:r>
        <w:t xml:space="preserve"> h</w:t>
      </w:r>
      <w:r w:rsidR="000C40FC">
        <w:t>ere we are. M</w:t>
      </w:r>
      <w:r w:rsidR="00495978">
        <w:t>any</w:t>
      </w:r>
      <w:r w:rsidR="000C40FC">
        <w:t xml:space="preserve"> </w:t>
      </w:r>
      <w:r w:rsidR="00C52321">
        <w:t xml:space="preserve">Phase 1 </w:t>
      </w:r>
      <w:r w:rsidR="000C40FC">
        <w:t xml:space="preserve">archaeological investigations are inadequate, </w:t>
      </w:r>
      <w:r w:rsidR="00C52321">
        <w:t xml:space="preserve">still conducted using </w:t>
      </w:r>
      <w:r w:rsidR="00F058DB">
        <w:t xml:space="preserve">ineffective </w:t>
      </w:r>
      <w:r w:rsidR="00C52321">
        <w:t>methods from decades ago</w:t>
      </w:r>
      <w:r w:rsidR="000C40FC">
        <w:t xml:space="preserve">. </w:t>
      </w:r>
      <w:r w:rsidR="00C52321">
        <w:t xml:space="preserve">The efficacy of geophysical survey has been clearly demonstrated, but few archaeologists are adequately trained in </w:t>
      </w:r>
      <w:r w:rsidR="00F058DB">
        <w:t>it</w:t>
      </w:r>
      <w:r w:rsidR="00C52321">
        <w:t xml:space="preserve">. This </w:t>
      </w:r>
      <w:r w:rsidR="00F058DB">
        <w:t xml:space="preserve">situation </w:t>
      </w:r>
      <w:r w:rsidR="00C52321">
        <w:t xml:space="preserve">will not improve unless and until the demand for it occurs by SHPO and its agency partners. </w:t>
      </w:r>
      <w:r w:rsidR="00F117F2">
        <w:t xml:space="preserve">What we mostly have today is </w:t>
      </w:r>
      <w:r w:rsidR="000C40FC">
        <w:t>bad archaeology</w:t>
      </w:r>
      <w:r w:rsidR="00C52321">
        <w:t xml:space="preserve">. </w:t>
      </w:r>
      <w:r w:rsidR="00495978">
        <w:t xml:space="preserve">What can we do to </w:t>
      </w:r>
      <w:r w:rsidR="000369D3">
        <w:t>change</w:t>
      </w:r>
      <w:r w:rsidR="00495978">
        <w:t xml:space="preserve"> this situation</w:t>
      </w:r>
      <w:r w:rsidR="000369D3">
        <w:t xml:space="preserve">? </w:t>
      </w:r>
      <w:r w:rsidR="00417ED6">
        <w:t xml:space="preserve">The OAC </w:t>
      </w:r>
      <w:r w:rsidR="00801F27">
        <w:t xml:space="preserve">is trying but </w:t>
      </w:r>
      <w:r w:rsidR="00417ED6">
        <w:t>can’t do this</w:t>
      </w:r>
      <w:r w:rsidR="00801F27">
        <w:t xml:space="preserve"> alone</w:t>
      </w:r>
      <w:r w:rsidR="00417ED6">
        <w:t xml:space="preserve">. </w:t>
      </w:r>
      <w:r w:rsidR="00425AD9">
        <w:t xml:space="preserve">We are a membership organization composed of volunteers. </w:t>
      </w:r>
      <w:r w:rsidR="00417ED6">
        <w:t>The ACHP won’t do it</w:t>
      </w:r>
      <w:r w:rsidR="00F058DB">
        <w:t xml:space="preserve"> because their role is “advisory”. </w:t>
      </w:r>
      <w:r w:rsidR="00417ED6">
        <w:t xml:space="preserve">Federal </w:t>
      </w:r>
      <w:r w:rsidR="00F058DB">
        <w:t>archaeology programs are crumbling under the Trump Administration</w:t>
      </w:r>
      <w:r w:rsidR="00417ED6">
        <w:t>.</w:t>
      </w:r>
      <w:r w:rsidR="00F96FAA">
        <w:t xml:space="preserve"> </w:t>
      </w:r>
      <w:r w:rsidR="00417ED6" w:rsidRPr="00417ED6">
        <w:t>Trib</w:t>
      </w:r>
      <w:r w:rsidR="00801F27">
        <w:t>al nations</w:t>
      </w:r>
      <w:r w:rsidR="000B46BD">
        <w:t>, whose heritage is at greatest risk,</w:t>
      </w:r>
      <w:r w:rsidR="00801F27">
        <w:t xml:space="preserve"> could </w:t>
      </w:r>
      <w:r w:rsidR="000A4A60">
        <w:t xml:space="preserve">greatly </w:t>
      </w:r>
      <w:r w:rsidR="00801F27">
        <w:t>help</w:t>
      </w:r>
      <w:r w:rsidR="00417ED6" w:rsidRPr="00417ED6">
        <w:t xml:space="preserve"> if they </w:t>
      </w:r>
      <w:r w:rsidR="00422D5B">
        <w:t xml:space="preserve">demand it and </w:t>
      </w:r>
      <w:r w:rsidR="00417ED6" w:rsidRPr="00417ED6">
        <w:t>make it a priority</w:t>
      </w:r>
      <w:r w:rsidR="00911C30">
        <w:t>.</w:t>
      </w:r>
      <w:r w:rsidR="00B62797">
        <w:t xml:space="preserve"> </w:t>
      </w:r>
      <w:r w:rsidR="0088495A">
        <w:t>However, government</w:t>
      </w:r>
      <w:r w:rsidR="007D6B67">
        <w:t xml:space="preserve"> agencies </w:t>
      </w:r>
      <w:r w:rsidR="0088495A">
        <w:t xml:space="preserve">at all levels are </w:t>
      </w:r>
      <w:r w:rsidR="007D6B67">
        <w:t xml:space="preserve">looking to do less with less. The </w:t>
      </w:r>
      <w:r w:rsidR="00631042">
        <w:t xml:space="preserve">once bright </w:t>
      </w:r>
      <w:r w:rsidR="007D6B67">
        <w:t xml:space="preserve">future for Ohio archaeology </w:t>
      </w:r>
      <w:r w:rsidR="00631042">
        <w:t>has greatly dimmed over the last few decades</w:t>
      </w:r>
      <w:r w:rsidR="007D6B67">
        <w:t>.</w:t>
      </w:r>
      <w:r w:rsidR="00631042">
        <w:t xml:space="preserve"> The path ahead appears </w:t>
      </w:r>
      <w:r w:rsidR="00595B89">
        <w:t>d</w:t>
      </w:r>
      <w:r w:rsidR="00631042">
        <w:t>ark</w:t>
      </w:r>
      <w:r w:rsidR="00595B89">
        <w:t xml:space="preserve">, but all of us can </w:t>
      </w:r>
      <w:r w:rsidR="0017291E">
        <w:t xml:space="preserve">and should </w:t>
      </w:r>
      <w:r w:rsidR="00595B89">
        <w:t>do better</w:t>
      </w:r>
      <w:r w:rsidR="005D6C04">
        <w:t xml:space="preserve"> once we recognize there is a problem</w:t>
      </w:r>
      <w:r w:rsidR="00726F25">
        <w:t>, just like the OAC did some 50 years ago.</w:t>
      </w:r>
    </w:p>
    <w:p w14:paraId="4EB0A880" w14:textId="77777777" w:rsidR="00972654" w:rsidRDefault="00972654" w:rsidP="00E9534E"/>
    <w:sectPr w:rsidR="009726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D5F0" w14:textId="77777777" w:rsidR="002836BF" w:rsidRDefault="002836BF" w:rsidP="00D50909">
      <w:pPr>
        <w:spacing w:after="0" w:line="240" w:lineRule="auto"/>
      </w:pPr>
      <w:r>
        <w:separator/>
      </w:r>
    </w:p>
  </w:endnote>
  <w:endnote w:type="continuationSeparator" w:id="0">
    <w:p w14:paraId="0181BD8F" w14:textId="77777777" w:rsidR="002836BF" w:rsidRDefault="002836BF" w:rsidP="00D5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910397"/>
      <w:docPartObj>
        <w:docPartGallery w:val="Page Numbers (Bottom of Page)"/>
        <w:docPartUnique/>
      </w:docPartObj>
    </w:sdtPr>
    <w:sdtEndPr>
      <w:rPr>
        <w:noProof/>
      </w:rPr>
    </w:sdtEndPr>
    <w:sdtContent>
      <w:p w14:paraId="500C4675" w14:textId="1DB83259" w:rsidR="00D50909" w:rsidRDefault="00D50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934485" w14:textId="77777777" w:rsidR="00D50909" w:rsidRDefault="00D5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5FE9" w14:textId="77777777" w:rsidR="002836BF" w:rsidRDefault="002836BF" w:rsidP="00D50909">
      <w:pPr>
        <w:spacing w:after="0" w:line="240" w:lineRule="auto"/>
      </w:pPr>
      <w:r>
        <w:separator/>
      </w:r>
    </w:p>
  </w:footnote>
  <w:footnote w:type="continuationSeparator" w:id="0">
    <w:p w14:paraId="3C69C1F2" w14:textId="77777777" w:rsidR="002836BF" w:rsidRDefault="002836BF" w:rsidP="00D50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4E"/>
    <w:rsid w:val="00000116"/>
    <w:rsid w:val="0000091E"/>
    <w:rsid w:val="00006944"/>
    <w:rsid w:val="0001311F"/>
    <w:rsid w:val="000250D2"/>
    <w:rsid w:val="000369D3"/>
    <w:rsid w:val="00041E4C"/>
    <w:rsid w:val="00043489"/>
    <w:rsid w:val="000906E9"/>
    <w:rsid w:val="000A4A60"/>
    <w:rsid w:val="000A6F51"/>
    <w:rsid w:val="000B46BD"/>
    <w:rsid w:val="000C242D"/>
    <w:rsid w:val="000C40FC"/>
    <w:rsid w:val="000E45BB"/>
    <w:rsid w:val="000E7EE6"/>
    <w:rsid w:val="00111968"/>
    <w:rsid w:val="0011373C"/>
    <w:rsid w:val="00121709"/>
    <w:rsid w:val="00156F4D"/>
    <w:rsid w:val="001641FC"/>
    <w:rsid w:val="00171185"/>
    <w:rsid w:val="0017291E"/>
    <w:rsid w:val="00176049"/>
    <w:rsid w:val="00180DEC"/>
    <w:rsid w:val="00190BEE"/>
    <w:rsid w:val="0019678E"/>
    <w:rsid w:val="001B5C3F"/>
    <w:rsid w:val="001D15E8"/>
    <w:rsid w:val="001F085E"/>
    <w:rsid w:val="001F3910"/>
    <w:rsid w:val="00230F29"/>
    <w:rsid w:val="00251F6C"/>
    <w:rsid w:val="002524C4"/>
    <w:rsid w:val="00252768"/>
    <w:rsid w:val="00253044"/>
    <w:rsid w:val="00275ED4"/>
    <w:rsid w:val="00282BC9"/>
    <w:rsid w:val="002836BF"/>
    <w:rsid w:val="00295488"/>
    <w:rsid w:val="00296186"/>
    <w:rsid w:val="002D4AB1"/>
    <w:rsid w:val="002D4FB5"/>
    <w:rsid w:val="00325E34"/>
    <w:rsid w:val="00331D59"/>
    <w:rsid w:val="00333DF3"/>
    <w:rsid w:val="00337739"/>
    <w:rsid w:val="003427B2"/>
    <w:rsid w:val="00376C3E"/>
    <w:rsid w:val="003777DA"/>
    <w:rsid w:val="003949D4"/>
    <w:rsid w:val="003A2257"/>
    <w:rsid w:val="003C188A"/>
    <w:rsid w:val="003D352E"/>
    <w:rsid w:val="003E1009"/>
    <w:rsid w:val="003E2223"/>
    <w:rsid w:val="00402884"/>
    <w:rsid w:val="00417ED6"/>
    <w:rsid w:val="00421E52"/>
    <w:rsid w:val="00422D5B"/>
    <w:rsid w:val="00425AD9"/>
    <w:rsid w:val="00443EEF"/>
    <w:rsid w:val="004522CB"/>
    <w:rsid w:val="00471453"/>
    <w:rsid w:val="00476DBC"/>
    <w:rsid w:val="00495978"/>
    <w:rsid w:val="004D79DC"/>
    <w:rsid w:val="004E0B96"/>
    <w:rsid w:val="004E27DC"/>
    <w:rsid w:val="00504B9E"/>
    <w:rsid w:val="00507DA3"/>
    <w:rsid w:val="00521D43"/>
    <w:rsid w:val="0053141F"/>
    <w:rsid w:val="00536BE7"/>
    <w:rsid w:val="00552D8A"/>
    <w:rsid w:val="00562180"/>
    <w:rsid w:val="00595B89"/>
    <w:rsid w:val="005A24F4"/>
    <w:rsid w:val="005A5DF2"/>
    <w:rsid w:val="005B57FC"/>
    <w:rsid w:val="005B6136"/>
    <w:rsid w:val="005C028D"/>
    <w:rsid w:val="005C204B"/>
    <w:rsid w:val="005D6C04"/>
    <w:rsid w:val="005E64A2"/>
    <w:rsid w:val="005F293C"/>
    <w:rsid w:val="005F4A1D"/>
    <w:rsid w:val="006173E1"/>
    <w:rsid w:val="00617983"/>
    <w:rsid w:val="0062775A"/>
    <w:rsid w:val="00631042"/>
    <w:rsid w:val="006334E6"/>
    <w:rsid w:val="00672EBE"/>
    <w:rsid w:val="00677B10"/>
    <w:rsid w:val="00680E12"/>
    <w:rsid w:val="00681206"/>
    <w:rsid w:val="00684BE7"/>
    <w:rsid w:val="00696857"/>
    <w:rsid w:val="006A6D50"/>
    <w:rsid w:val="006B599B"/>
    <w:rsid w:val="006E42C6"/>
    <w:rsid w:val="006F158B"/>
    <w:rsid w:val="006F3579"/>
    <w:rsid w:val="00700235"/>
    <w:rsid w:val="00702B9A"/>
    <w:rsid w:val="007056F6"/>
    <w:rsid w:val="00722EAA"/>
    <w:rsid w:val="00726F25"/>
    <w:rsid w:val="00737651"/>
    <w:rsid w:val="00753445"/>
    <w:rsid w:val="0076408B"/>
    <w:rsid w:val="00793B24"/>
    <w:rsid w:val="007A4174"/>
    <w:rsid w:val="007A6ADC"/>
    <w:rsid w:val="007A758A"/>
    <w:rsid w:val="007D222E"/>
    <w:rsid w:val="007D6B67"/>
    <w:rsid w:val="007E02C7"/>
    <w:rsid w:val="007E0DEF"/>
    <w:rsid w:val="007E179F"/>
    <w:rsid w:val="007E2633"/>
    <w:rsid w:val="00801F27"/>
    <w:rsid w:val="00806D7D"/>
    <w:rsid w:val="0081326C"/>
    <w:rsid w:val="0083388F"/>
    <w:rsid w:val="008470A2"/>
    <w:rsid w:val="00853CBA"/>
    <w:rsid w:val="008650CB"/>
    <w:rsid w:val="00875D81"/>
    <w:rsid w:val="0088495A"/>
    <w:rsid w:val="00887460"/>
    <w:rsid w:val="008B1F68"/>
    <w:rsid w:val="008C418D"/>
    <w:rsid w:val="008D7979"/>
    <w:rsid w:val="008F1FBC"/>
    <w:rsid w:val="009026E8"/>
    <w:rsid w:val="009032C9"/>
    <w:rsid w:val="0090646D"/>
    <w:rsid w:val="00911C30"/>
    <w:rsid w:val="00921059"/>
    <w:rsid w:val="009238A0"/>
    <w:rsid w:val="009542FA"/>
    <w:rsid w:val="00972654"/>
    <w:rsid w:val="00973CD7"/>
    <w:rsid w:val="009809B7"/>
    <w:rsid w:val="00980D43"/>
    <w:rsid w:val="00990A50"/>
    <w:rsid w:val="00992AA0"/>
    <w:rsid w:val="00993F22"/>
    <w:rsid w:val="00995FD5"/>
    <w:rsid w:val="00997918"/>
    <w:rsid w:val="009A11D9"/>
    <w:rsid w:val="009A3818"/>
    <w:rsid w:val="009C724F"/>
    <w:rsid w:val="009E2D1D"/>
    <w:rsid w:val="00A22DE1"/>
    <w:rsid w:val="00A327F7"/>
    <w:rsid w:val="00A40571"/>
    <w:rsid w:val="00A41B7E"/>
    <w:rsid w:val="00A45366"/>
    <w:rsid w:val="00A71516"/>
    <w:rsid w:val="00A765CC"/>
    <w:rsid w:val="00A81D9E"/>
    <w:rsid w:val="00AA2597"/>
    <w:rsid w:val="00AA52B5"/>
    <w:rsid w:val="00AA60CB"/>
    <w:rsid w:val="00AA6280"/>
    <w:rsid w:val="00AA7C0C"/>
    <w:rsid w:val="00AB4136"/>
    <w:rsid w:val="00AB4E02"/>
    <w:rsid w:val="00AC482F"/>
    <w:rsid w:val="00AD1D2C"/>
    <w:rsid w:val="00AD3196"/>
    <w:rsid w:val="00AD454D"/>
    <w:rsid w:val="00AE3199"/>
    <w:rsid w:val="00AF1985"/>
    <w:rsid w:val="00B01334"/>
    <w:rsid w:val="00B14ED1"/>
    <w:rsid w:val="00B16925"/>
    <w:rsid w:val="00B170C3"/>
    <w:rsid w:val="00B242A5"/>
    <w:rsid w:val="00B247A9"/>
    <w:rsid w:val="00B330C7"/>
    <w:rsid w:val="00B37D4F"/>
    <w:rsid w:val="00B41169"/>
    <w:rsid w:val="00B45476"/>
    <w:rsid w:val="00B46E53"/>
    <w:rsid w:val="00B51839"/>
    <w:rsid w:val="00B53C23"/>
    <w:rsid w:val="00B62797"/>
    <w:rsid w:val="00B817B9"/>
    <w:rsid w:val="00B93A29"/>
    <w:rsid w:val="00BA1842"/>
    <w:rsid w:val="00BC13D0"/>
    <w:rsid w:val="00BC24EC"/>
    <w:rsid w:val="00BC49B6"/>
    <w:rsid w:val="00BF1961"/>
    <w:rsid w:val="00BF568D"/>
    <w:rsid w:val="00C00273"/>
    <w:rsid w:val="00C057D0"/>
    <w:rsid w:val="00C4241A"/>
    <w:rsid w:val="00C52321"/>
    <w:rsid w:val="00C61535"/>
    <w:rsid w:val="00C64923"/>
    <w:rsid w:val="00C674C2"/>
    <w:rsid w:val="00C67FA9"/>
    <w:rsid w:val="00C83608"/>
    <w:rsid w:val="00C92F9C"/>
    <w:rsid w:val="00C93A37"/>
    <w:rsid w:val="00CC5948"/>
    <w:rsid w:val="00CD69AB"/>
    <w:rsid w:val="00CE6B0E"/>
    <w:rsid w:val="00CF2E0C"/>
    <w:rsid w:val="00CF52B1"/>
    <w:rsid w:val="00CF5F93"/>
    <w:rsid w:val="00D12A2D"/>
    <w:rsid w:val="00D21A1A"/>
    <w:rsid w:val="00D50909"/>
    <w:rsid w:val="00D71AD0"/>
    <w:rsid w:val="00D73BA4"/>
    <w:rsid w:val="00D75A5E"/>
    <w:rsid w:val="00D87F9F"/>
    <w:rsid w:val="00D94E9A"/>
    <w:rsid w:val="00DB05D2"/>
    <w:rsid w:val="00DD2091"/>
    <w:rsid w:val="00DD62BB"/>
    <w:rsid w:val="00DE1378"/>
    <w:rsid w:val="00DF5DC3"/>
    <w:rsid w:val="00E03E36"/>
    <w:rsid w:val="00E071A4"/>
    <w:rsid w:val="00E1330E"/>
    <w:rsid w:val="00E75515"/>
    <w:rsid w:val="00E82E57"/>
    <w:rsid w:val="00E9534E"/>
    <w:rsid w:val="00EA5F5D"/>
    <w:rsid w:val="00EC57EB"/>
    <w:rsid w:val="00EE1425"/>
    <w:rsid w:val="00EE2A94"/>
    <w:rsid w:val="00EE7563"/>
    <w:rsid w:val="00F03AEB"/>
    <w:rsid w:val="00F058DB"/>
    <w:rsid w:val="00F117F2"/>
    <w:rsid w:val="00F32362"/>
    <w:rsid w:val="00F6550A"/>
    <w:rsid w:val="00F759B6"/>
    <w:rsid w:val="00F96FAA"/>
    <w:rsid w:val="00F97751"/>
    <w:rsid w:val="00FF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335A"/>
  <w15:chartTrackingRefBased/>
  <w15:docId w15:val="{0E2AB5E7-B6CF-4933-BFC4-AD35ADC3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3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3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53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53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53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53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53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3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3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53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53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53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53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53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5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534E"/>
    <w:pPr>
      <w:spacing w:before="160"/>
      <w:jc w:val="center"/>
    </w:pPr>
    <w:rPr>
      <w:i/>
      <w:iCs/>
      <w:color w:val="404040" w:themeColor="text1" w:themeTint="BF"/>
    </w:rPr>
  </w:style>
  <w:style w:type="character" w:customStyle="1" w:styleId="QuoteChar">
    <w:name w:val="Quote Char"/>
    <w:basedOn w:val="DefaultParagraphFont"/>
    <w:link w:val="Quote"/>
    <w:uiPriority w:val="29"/>
    <w:rsid w:val="00E9534E"/>
    <w:rPr>
      <w:i/>
      <w:iCs/>
      <w:color w:val="404040" w:themeColor="text1" w:themeTint="BF"/>
    </w:rPr>
  </w:style>
  <w:style w:type="paragraph" w:styleId="ListParagraph">
    <w:name w:val="List Paragraph"/>
    <w:basedOn w:val="Normal"/>
    <w:uiPriority w:val="34"/>
    <w:qFormat/>
    <w:rsid w:val="00E9534E"/>
    <w:pPr>
      <w:ind w:left="720"/>
      <w:contextualSpacing/>
    </w:pPr>
  </w:style>
  <w:style w:type="character" w:styleId="IntenseEmphasis">
    <w:name w:val="Intense Emphasis"/>
    <w:basedOn w:val="DefaultParagraphFont"/>
    <w:uiPriority w:val="21"/>
    <w:qFormat/>
    <w:rsid w:val="00E9534E"/>
    <w:rPr>
      <w:i/>
      <w:iCs/>
      <w:color w:val="0F4761" w:themeColor="accent1" w:themeShade="BF"/>
    </w:rPr>
  </w:style>
  <w:style w:type="paragraph" w:styleId="IntenseQuote">
    <w:name w:val="Intense Quote"/>
    <w:basedOn w:val="Normal"/>
    <w:next w:val="Normal"/>
    <w:link w:val="IntenseQuoteChar"/>
    <w:uiPriority w:val="30"/>
    <w:qFormat/>
    <w:rsid w:val="00E95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34E"/>
    <w:rPr>
      <w:i/>
      <w:iCs/>
      <w:color w:val="0F4761" w:themeColor="accent1" w:themeShade="BF"/>
    </w:rPr>
  </w:style>
  <w:style w:type="character" w:styleId="IntenseReference">
    <w:name w:val="Intense Reference"/>
    <w:basedOn w:val="DefaultParagraphFont"/>
    <w:uiPriority w:val="32"/>
    <w:qFormat/>
    <w:rsid w:val="00E9534E"/>
    <w:rPr>
      <w:b/>
      <w:bCs/>
      <w:smallCaps/>
      <w:color w:val="0F4761" w:themeColor="accent1" w:themeShade="BF"/>
      <w:spacing w:val="5"/>
    </w:rPr>
  </w:style>
  <w:style w:type="paragraph" w:styleId="Header">
    <w:name w:val="header"/>
    <w:basedOn w:val="Normal"/>
    <w:link w:val="HeaderChar"/>
    <w:uiPriority w:val="99"/>
    <w:unhideWhenUsed/>
    <w:rsid w:val="00D50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909"/>
  </w:style>
  <w:style w:type="paragraph" w:styleId="Footer">
    <w:name w:val="footer"/>
    <w:basedOn w:val="Normal"/>
    <w:link w:val="FooterChar"/>
    <w:uiPriority w:val="99"/>
    <w:unhideWhenUsed/>
    <w:rsid w:val="00D50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4</Pages>
  <Words>1784</Words>
  <Characters>10048</Characters>
  <Application>Microsoft Office Word</Application>
  <DocSecurity>0</DocSecurity>
  <Lines>133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tonetti</dc:creator>
  <cp:keywords/>
  <dc:description/>
  <cp:lastModifiedBy>al tonetti</cp:lastModifiedBy>
  <cp:revision>195</cp:revision>
  <dcterms:created xsi:type="dcterms:W3CDTF">2025-07-31T02:08:00Z</dcterms:created>
  <dcterms:modified xsi:type="dcterms:W3CDTF">2025-11-10T11:19:00Z</dcterms:modified>
</cp:coreProperties>
</file>